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F06A1" w14:textId="77777777" w:rsidR="008E7694" w:rsidRPr="00B505E4" w:rsidRDefault="008E7694" w:rsidP="008E7694">
      <w:pPr>
        <w:spacing w:after="0"/>
        <w:rPr>
          <w:sz w:val="40"/>
          <w:szCs w:val="40"/>
        </w:rPr>
      </w:pPr>
      <w:bookmarkStart w:id="0" w:name="_GoBack"/>
      <w:bookmarkEnd w:id="0"/>
      <w:r w:rsidRPr="009225CF">
        <w:rPr>
          <w:sz w:val="40"/>
          <w:szCs w:val="40"/>
        </w:rPr>
        <w:t xml:space="preserve">Consultation on </w:t>
      </w:r>
      <w:r>
        <w:rPr>
          <w:sz w:val="40"/>
          <w:szCs w:val="40"/>
        </w:rPr>
        <w:t>Hazardous Substances Safe Work Instruments 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3AA25CD9" w14:textId="77777777" w:rsidR="008E7694" w:rsidRPr="00654E77" w:rsidRDefault="008E7694" w:rsidP="008E7694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01D0D64A" w14:textId="77777777" w:rsidR="008E7694" w:rsidRPr="009225CF" w:rsidRDefault="008E7694" w:rsidP="008E7694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43B9861C" w14:textId="77777777" w:rsidR="008E7694" w:rsidRPr="00654E77" w:rsidRDefault="008E7694" w:rsidP="008E7694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3F5AC6FA" w14:textId="77777777" w:rsidR="008E7694" w:rsidRDefault="00BF21FE" w:rsidP="008E7694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8E7694">
                <w:rPr>
                  <w:rStyle w:val="Hyperlink"/>
                </w:rPr>
                <w:t>Regulatory.Frameworks@worksafe.govt.nz</w:t>
              </w:r>
            </w:hyperlink>
          </w:p>
          <w:p w14:paraId="18903765" w14:textId="77777777" w:rsidR="008E7694" w:rsidRPr="00654E77" w:rsidRDefault="008E7694" w:rsidP="008E7694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6FA9D79C" w14:textId="77777777" w:rsidR="008E7694" w:rsidRDefault="008E7694" w:rsidP="008E7694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61C1652B" w14:textId="77777777" w:rsidR="008E7694" w:rsidRPr="00654E77" w:rsidRDefault="008E7694" w:rsidP="008E7694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5353193B" w:rsidR="005D4C71" w:rsidRDefault="008E7694" w:rsidP="008E7694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22F82369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DE4E84" w:rsidRPr="00B4771A">
        <w:rPr>
          <w:b w:val="0"/>
        </w:rPr>
        <w:t>Health and Safety at Work (Hazardous Substances</w:t>
      </w:r>
      <w:r w:rsidR="00DE4E84" w:rsidRPr="00B4771A">
        <w:rPr>
          <w:b w:val="0"/>
        </w:rPr>
        <w:softHyphen/>
      </w:r>
      <w:r w:rsidR="00DE4E84" w:rsidRPr="00B4771A">
        <w:rPr>
          <w:b w:val="0"/>
        </w:rPr>
        <w:softHyphen/>
        <w:t>-Additional</w:t>
      </w:r>
      <w:r w:rsidR="00B011E9">
        <w:rPr>
          <w:b w:val="0"/>
        </w:rPr>
        <w:t xml:space="preserve"> AND MODIFIED</w:t>
      </w:r>
      <w:r w:rsidR="00DE4E84" w:rsidRPr="00B4771A">
        <w:rPr>
          <w:b w:val="0"/>
        </w:rPr>
        <w:t xml:space="preserve"> Requirements for Specified Class 6 and 8 Substances)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72730F3D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3A5DA2BE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0C735A">
              <w:rPr>
                <w:lang w:val="en-US"/>
              </w:rPr>
              <w:t>(</w:t>
            </w:r>
            <w:r w:rsidRPr="006F0DA1">
              <w:rPr>
                <w:lang w:val="en-US"/>
              </w:rPr>
              <w:t>or contact for joint response</w:t>
            </w:r>
            <w:r w:rsidR="000C735A">
              <w:rPr>
                <w:lang w:val="en-US"/>
              </w:rPr>
              <w:t>)</w:t>
            </w:r>
            <w:r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A" w14:textId="77777777" w:rsidTr="00790A62">
        <w:tc>
          <w:tcPr>
            <w:tcW w:w="5341" w:type="dxa"/>
          </w:tcPr>
          <w:p w14:paraId="1CA81BE8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9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75511D" w14:paraId="19EED22F" w14:textId="77777777" w:rsidTr="00790A62">
        <w:tc>
          <w:tcPr>
            <w:tcW w:w="5341" w:type="dxa"/>
          </w:tcPr>
          <w:p w14:paraId="2A394605" w14:textId="4AF4F9AE" w:rsidR="0027136B" w:rsidRPr="006F0DA1" w:rsidRDefault="008E7694" w:rsidP="00E22DA9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 you currently use substances that are subject to HSNO controls?  </w:t>
            </w:r>
          </w:p>
        </w:tc>
        <w:tc>
          <w:tcPr>
            <w:tcW w:w="5341" w:type="dxa"/>
          </w:tcPr>
          <w:p w14:paraId="723FF033" w14:textId="77777777" w:rsidR="0075511D" w:rsidRDefault="0075511D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5803969B" w:rsidR="00BD722E" w:rsidRDefault="00BF21FE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35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1CB5A136" w14:textId="77777777" w:rsidR="000C735A" w:rsidRDefault="000C735A" w:rsidP="00880FA4">
      <w:pPr>
        <w:spacing w:line="240" w:lineRule="atLeast"/>
        <w:rPr>
          <w:lang w:val="en-US"/>
        </w:rPr>
      </w:pPr>
    </w:p>
    <w:p w14:paraId="7EF6537A" w14:textId="77777777" w:rsidR="000C735A" w:rsidRDefault="000C735A" w:rsidP="00880FA4">
      <w:pPr>
        <w:spacing w:line="240" w:lineRule="atLeast"/>
        <w:rPr>
          <w:lang w:val="en-US"/>
        </w:rPr>
      </w:pPr>
    </w:p>
    <w:p w14:paraId="4AED7EBC" w14:textId="77777777" w:rsidR="000C735A" w:rsidRDefault="000C735A" w:rsidP="00880FA4">
      <w:pPr>
        <w:spacing w:line="240" w:lineRule="atLeast"/>
        <w:rPr>
          <w:lang w:val="en-US"/>
        </w:rPr>
      </w:pPr>
    </w:p>
    <w:p w14:paraId="35FBDAE1" w14:textId="77777777" w:rsidR="008E7694" w:rsidRDefault="008E7694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lastRenderedPageBreak/>
              <w:t>General comments</w:t>
            </w:r>
          </w:p>
        </w:tc>
      </w:tr>
      <w:tr w:rsidR="00244D76" w14:paraId="1CA81C27" w14:textId="77777777" w:rsidTr="0075511D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0C7BCB16" w14:textId="77777777" w:rsidR="008E7694" w:rsidRDefault="008E7694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042AAF90" w14:textId="77777777" w:rsidR="008E7694" w:rsidRDefault="008E7694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749DCD00" w14:textId="77777777" w:rsidR="008E7694" w:rsidRDefault="008E7694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0DECCB58" w:rsidR="00E018C9" w:rsidRPr="00B011E9" w:rsidRDefault="00DE2186" w:rsidP="00B011E9">
            <w:pPr>
              <w:pStyle w:val="Heading2"/>
              <w:outlineLvl w:val="1"/>
            </w:pPr>
            <w:r w:rsidRPr="00790A62">
              <w:rPr>
                <w:color w:val="FFFFFF" w:themeColor="background1"/>
              </w:rPr>
              <w:br w:type="page"/>
            </w:r>
            <w:r w:rsidR="00E018C9" w:rsidRPr="00770ED4">
              <w:rPr>
                <w:color w:val="FFFFFF" w:themeColor="background1"/>
                <w:u w:val="single"/>
              </w:rPr>
              <w:t xml:space="preserve">Specific </w:t>
            </w:r>
            <w:r w:rsidR="00770ED4" w:rsidRPr="00770ED4">
              <w:rPr>
                <w:color w:val="FFFFFF" w:themeColor="background1"/>
                <w:u w:val="single"/>
              </w:rPr>
              <w:t>questions</w:t>
            </w:r>
            <w:r w:rsidR="00770ED4">
              <w:rPr>
                <w:color w:val="FFFFFF" w:themeColor="background1"/>
              </w:rPr>
              <w:t xml:space="preserve"> on the draft </w:t>
            </w:r>
            <w:r w:rsidR="00B011E9" w:rsidRPr="00B011E9">
              <w:rPr>
                <w:color w:val="FFFFFF" w:themeColor="background1"/>
              </w:rPr>
              <w:t>Health and Safety at Work (Hazardous Substances</w:t>
            </w:r>
            <w:r w:rsidR="00B011E9" w:rsidRPr="00B011E9">
              <w:rPr>
                <w:color w:val="FFFFFF" w:themeColor="background1"/>
              </w:rPr>
              <w:softHyphen/>
            </w:r>
            <w:r w:rsidR="00B011E9" w:rsidRPr="00B011E9">
              <w:rPr>
                <w:color w:val="FFFFFF" w:themeColor="background1"/>
              </w:rPr>
              <w:softHyphen/>
              <w:t>-Additional AND MODIFIED Requirements for Specified Class 6 and 8 Substances) Safe Work Instrument 2017</w:t>
            </w:r>
          </w:p>
        </w:tc>
      </w:tr>
      <w:tr w:rsidR="00E018C9" w14:paraId="1CA81C2B" w14:textId="77777777" w:rsidTr="00B4771A">
        <w:trPr>
          <w:trHeight w:val="217"/>
        </w:trPr>
        <w:tc>
          <w:tcPr>
            <w:tcW w:w="10631" w:type="dxa"/>
            <w:tcBorders>
              <w:top w:val="nil"/>
              <w:bottom w:val="nil"/>
            </w:tcBorders>
          </w:tcPr>
          <w:p w14:paraId="1CA81C2A" w14:textId="5041ACC9" w:rsidR="00E018C9" w:rsidRDefault="008E7694" w:rsidP="008E7694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Are there any current substance-specific HSNO controls for class 6 and 8 substances not addressed in the proposed safe work instrument</w:t>
            </w:r>
            <w:r w:rsidR="00B011E9">
              <w:rPr>
                <w:lang w:val="en-US"/>
              </w:rPr>
              <w:t xml:space="preserve"> that you believe should be</w:t>
            </w:r>
            <w:r>
              <w:rPr>
                <w:lang w:val="en-US"/>
              </w:rPr>
              <w:t xml:space="preserve">?  </w:t>
            </w: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sectPr w:rsidR="00A33840" w:rsidSect="00F50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DA438" w14:textId="77777777" w:rsidR="009A5375" w:rsidRDefault="009A5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85456" w14:textId="77777777" w:rsidR="00B011E9" w:rsidRDefault="00B011E9" w:rsidP="00F01006">
    <w:pPr>
      <w:pStyle w:val="Footer"/>
      <w:jc w:val="center"/>
    </w:pPr>
    <w:r>
      <w:t>WORKSAFE NZ-69849657</w:t>
    </w:r>
  </w:p>
  <w:p w14:paraId="2FE42B3D" w14:textId="5D65C2A0" w:rsidR="00F01006" w:rsidRPr="00BC301F" w:rsidRDefault="00BF21FE" w:rsidP="00F01006">
    <w:pPr>
      <w:pStyle w:val="Footer"/>
      <w:jc w:val="center"/>
    </w:pPr>
    <w:sdt>
      <w:sdtPr>
        <w:id w:val="1225178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1006" w:rsidRPr="00BC301F">
          <w:fldChar w:fldCharType="begin"/>
        </w:r>
        <w:r w:rsidR="00F01006" w:rsidRPr="00BC301F">
          <w:instrText xml:space="preserve"> PAGE   \* MERGEFORMAT </w:instrText>
        </w:r>
        <w:r w:rsidR="00F01006" w:rsidRPr="00BC301F">
          <w:fldChar w:fldCharType="separate"/>
        </w:r>
        <w:r>
          <w:rPr>
            <w:noProof/>
          </w:rPr>
          <w:t>2</w:t>
        </w:r>
        <w:r w:rsidR="00F01006" w:rsidRPr="00BC301F">
          <w:rPr>
            <w:noProof/>
          </w:rPr>
          <w:fldChar w:fldCharType="end"/>
        </w:r>
      </w:sdtContent>
    </w:sdt>
  </w:p>
  <w:p w14:paraId="4EBACD75" w14:textId="2D165E59" w:rsidR="00642845" w:rsidRPr="008E7694" w:rsidRDefault="00642845" w:rsidP="00F0100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20DE" w14:textId="77777777" w:rsidR="00B011E9" w:rsidRDefault="00B011E9" w:rsidP="00F01006">
    <w:pPr>
      <w:pStyle w:val="Footer"/>
      <w:jc w:val="center"/>
    </w:pPr>
    <w:r>
      <w:t>WORKSAFE NZ-69849657</w:t>
    </w:r>
  </w:p>
  <w:p w14:paraId="184A4F17" w14:textId="6BB13697" w:rsidR="00F01006" w:rsidRPr="001C7DB4" w:rsidRDefault="00BF21FE" w:rsidP="00F01006">
    <w:pPr>
      <w:pStyle w:val="Footer"/>
      <w:jc w:val="center"/>
    </w:pPr>
    <w:sdt>
      <w:sdtPr>
        <w:id w:val="90650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1006" w:rsidRPr="001C7DB4">
          <w:fldChar w:fldCharType="begin"/>
        </w:r>
        <w:r w:rsidR="00F01006" w:rsidRPr="001C7DB4">
          <w:instrText xml:space="preserve"> PAGE   \* MERGEFORMAT </w:instrText>
        </w:r>
        <w:r w:rsidR="00F01006" w:rsidRPr="001C7DB4">
          <w:fldChar w:fldCharType="separate"/>
        </w:r>
        <w:r>
          <w:rPr>
            <w:noProof/>
          </w:rPr>
          <w:t>1</w:t>
        </w:r>
        <w:r w:rsidR="00F01006" w:rsidRPr="001C7DB4">
          <w:rPr>
            <w:noProof/>
          </w:rPr>
          <w:fldChar w:fldCharType="end"/>
        </w:r>
      </w:sdtContent>
    </w:sdt>
  </w:p>
  <w:p w14:paraId="061BB35B" w14:textId="646F2F48" w:rsidR="00642845" w:rsidRPr="008E7694" w:rsidRDefault="00F01006" w:rsidP="00F01006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1875DA5D" wp14:editId="0E7FA032">
          <wp:simplePos x="0" y="0"/>
          <wp:positionH relativeFrom="column">
            <wp:posOffset>-485140</wp:posOffset>
          </wp:positionH>
          <wp:positionV relativeFrom="paragraph">
            <wp:posOffset>-438150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8B7F6" w14:textId="77777777" w:rsidR="009A5375" w:rsidRDefault="009A5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FC63" w14:textId="77777777" w:rsidR="009A5375" w:rsidRDefault="009A53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782A88EC" w:rsidR="00013182" w:rsidRDefault="00F01006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12D3AF03" wp14:editId="338477A6">
          <wp:simplePos x="0" y="0"/>
          <wp:positionH relativeFrom="column">
            <wp:posOffset>-363855</wp:posOffset>
          </wp:positionH>
          <wp:positionV relativeFrom="paragraph">
            <wp:posOffset>-461010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C662C"/>
    <w:rsid w:val="000C735A"/>
    <w:rsid w:val="00100E64"/>
    <w:rsid w:val="00154250"/>
    <w:rsid w:val="00174C36"/>
    <w:rsid w:val="001E5100"/>
    <w:rsid w:val="001F5A26"/>
    <w:rsid w:val="00211CDF"/>
    <w:rsid w:val="00244383"/>
    <w:rsid w:val="00244D76"/>
    <w:rsid w:val="002621F2"/>
    <w:rsid w:val="0026504F"/>
    <w:rsid w:val="0027136B"/>
    <w:rsid w:val="002A4240"/>
    <w:rsid w:val="002A6C8C"/>
    <w:rsid w:val="002C333C"/>
    <w:rsid w:val="002D3A21"/>
    <w:rsid w:val="002F22D5"/>
    <w:rsid w:val="002F27AD"/>
    <w:rsid w:val="003160B6"/>
    <w:rsid w:val="00330535"/>
    <w:rsid w:val="003531D8"/>
    <w:rsid w:val="00361DE8"/>
    <w:rsid w:val="00382073"/>
    <w:rsid w:val="003C5724"/>
    <w:rsid w:val="003D1713"/>
    <w:rsid w:val="003F15E5"/>
    <w:rsid w:val="004573DC"/>
    <w:rsid w:val="0049715A"/>
    <w:rsid w:val="004B6863"/>
    <w:rsid w:val="004E59F5"/>
    <w:rsid w:val="00534422"/>
    <w:rsid w:val="005413ED"/>
    <w:rsid w:val="005450A2"/>
    <w:rsid w:val="0057108C"/>
    <w:rsid w:val="005A2988"/>
    <w:rsid w:val="005D0F75"/>
    <w:rsid w:val="005D4C71"/>
    <w:rsid w:val="00625088"/>
    <w:rsid w:val="00642845"/>
    <w:rsid w:val="006462D1"/>
    <w:rsid w:val="00654E77"/>
    <w:rsid w:val="00676D49"/>
    <w:rsid w:val="00697EC3"/>
    <w:rsid w:val="006D4B06"/>
    <w:rsid w:val="006F0DA1"/>
    <w:rsid w:val="006F6605"/>
    <w:rsid w:val="00710E01"/>
    <w:rsid w:val="0075511D"/>
    <w:rsid w:val="00767BCC"/>
    <w:rsid w:val="00770ED4"/>
    <w:rsid w:val="00790A62"/>
    <w:rsid w:val="007C10C1"/>
    <w:rsid w:val="007C412B"/>
    <w:rsid w:val="007D6A27"/>
    <w:rsid w:val="007E1F31"/>
    <w:rsid w:val="00815C0E"/>
    <w:rsid w:val="00825D65"/>
    <w:rsid w:val="00826671"/>
    <w:rsid w:val="008659C0"/>
    <w:rsid w:val="00880FA4"/>
    <w:rsid w:val="008961DC"/>
    <w:rsid w:val="008A1B43"/>
    <w:rsid w:val="008A6DBF"/>
    <w:rsid w:val="008C0278"/>
    <w:rsid w:val="008E37EF"/>
    <w:rsid w:val="008E62F4"/>
    <w:rsid w:val="008E7694"/>
    <w:rsid w:val="009034F0"/>
    <w:rsid w:val="009225CF"/>
    <w:rsid w:val="00930EEA"/>
    <w:rsid w:val="00975C1B"/>
    <w:rsid w:val="009A344C"/>
    <w:rsid w:val="009A5375"/>
    <w:rsid w:val="009B4D3D"/>
    <w:rsid w:val="009D1FC7"/>
    <w:rsid w:val="009F53A1"/>
    <w:rsid w:val="009F6353"/>
    <w:rsid w:val="00A00F51"/>
    <w:rsid w:val="00A33840"/>
    <w:rsid w:val="00A41D40"/>
    <w:rsid w:val="00A47C4B"/>
    <w:rsid w:val="00A858EE"/>
    <w:rsid w:val="00AE3A25"/>
    <w:rsid w:val="00B011E9"/>
    <w:rsid w:val="00B01E6F"/>
    <w:rsid w:val="00B07A5B"/>
    <w:rsid w:val="00B4771A"/>
    <w:rsid w:val="00B505E4"/>
    <w:rsid w:val="00B53ED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BF21FE"/>
    <w:rsid w:val="00C53D70"/>
    <w:rsid w:val="00C97C20"/>
    <w:rsid w:val="00CC46AA"/>
    <w:rsid w:val="00D0441D"/>
    <w:rsid w:val="00D10011"/>
    <w:rsid w:val="00D177EF"/>
    <w:rsid w:val="00D17E40"/>
    <w:rsid w:val="00D57991"/>
    <w:rsid w:val="00D7532B"/>
    <w:rsid w:val="00D87B35"/>
    <w:rsid w:val="00DA71E4"/>
    <w:rsid w:val="00DC2544"/>
    <w:rsid w:val="00DE2186"/>
    <w:rsid w:val="00DE4E84"/>
    <w:rsid w:val="00E018C9"/>
    <w:rsid w:val="00E2284B"/>
    <w:rsid w:val="00E22DA9"/>
    <w:rsid w:val="00E230BD"/>
    <w:rsid w:val="00E6488B"/>
    <w:rsid w:val="00E917C4"/>
    <w:rsid w:val="00EA1A8E"/>
    <w:rsid w:val="00EA50E5"/>
    <w:rsid w:val="00EC08C8"/>
    <w:rsid w:val="00ED7845"/>
    <w:rsid w:val="00F01006"/>
    <w:rsid w:val="00F23DE2"/>
    <w:rsid w:val="00F5046C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A3E6-A8E4-45D9-ADD0-5439DE96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248D682E</Template>
  <TotalTime>0</TotalTime>
  <Pages>2</Pages>
  <Words>290</Words>
  <Characters>1640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2017-11-08T21:55:00Z</dcterms:created>
  <dcterms:modified xsi:type="dcterms:W3CDTF">2017-11-08T21:55:00Z</dcterms:modified>
</cp:coreProperties>
</file>